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0e37b332b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RAYMOND ARONSEN TRANSPORT &amp; GRAVING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RAYMOND ARONSEN TRANSPORT &amp; GRAVING AS</w:t>
      </w:r>
    </w:p>
    <w:sectPr>
      <w:headerReference xmlns:r="http://schemas.openxmlformats.org/officeDocument/2006/relationships" w:type="default" r:id="Rf8b79bed32f5475e"/>
      <w:footerReference xmlns:r="http://schemas.openxmlformats.org/officeDocument/2006/relationships" w:type="default" r:id="R017b45834508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RAYMOND ARONSEN TRANSPORT &amp; GRAVING AS   ·   Org.nr 811 998 222   ·   Jomås   ·   4820 FROLAND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RAYMOND ARONSEN TRANSPORT &amp;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79bed32f5475e" /><Relationship Type="http://schemas.openxmlformats.org/officeDocument/2006/relationships/footer" Target="/word/footer1.xml" Id="R017b4583450846a7" /></Relationships>
</file>