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e98c276c1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MILI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MILI ØKONOMI AS</w:t>
      </w:r>
    </w:p>
    <w:sectPr>
      <w:headerReference xmlns:r="http://schemas.openxmlformats.org/officeDocument/2006/relationships" w:type="default" r:id="R2038308ff0454f14"/>
      <w:footerReference xmlns:r="http://schemas.openxmlformats.org/officeDocument/2006/relationships" w:type="default" r:id="Rce4a126f5062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MILI ØKONOMI AS   ·   Org.nr 812 773 852   ·   Kjøpmannsgata 37   ·   7011 TRONDHEIM   ·   stein@miliokonomi.no   ·   www.miliokonomi.no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MILI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8308ff0454f14" /><Relationship Type="http://schemas.openxmlformats.org/officeDocument/2006/relationships/footer" Target="/word/footer1.xml" Id="Rce4a126f50624841" /></Relationships>
</file>