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8e1b9652f44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MILI ØKONOMI AS</w:t>
      </w:r>
    </w:p>
    <w:sectPr>
      <w:headerReference xmlns:r="http://schemas.openxmlformats.org/officeDocument/2006/relationships" w:type="default" r:id="R4b464b953bed4f9e"/>
      <w:footerReference xmlns:r="http://schemas.openxmlformats.org/officeDocument/2006/relationships" w:type="default" r:id="Rb397e1281ae6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MILI ØKONOMI AS   ·   Org.nr 812 773 852   ·   Kjøpmannsgata 37   ·   7011 TRONDHEIM   ·   stein@miliokonomi.no   ·   www.miliokonomi.no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MILI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64b953bed4f9e" /><Relationship Type="http://schemas.openxmlformats.org/officeDocument/2006/relationships/footer" Target="/word/footer1.xml" Id="Rb397e1281ae641d4" /></Relationships>
</file>