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cff700b22742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MAKE ARKITEKTER AS</w:t>
      </w:r>
    </w:p>
    <w:sectPr>
      <w:headerReference xmlns:r="http://schemas.openxmlformats.org/officeDocument/2006/relationships" w:type="default" r:id="R8d9c25e5eef34038"/>
      <w:footerReference xmlns:r="http://schemas.openxmlformats.org/officeDocument/2006/relationships" w:type="default" r:id="R28d3495cffab49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MAKE ARKITEKTER AS   ·   Org.nr 813 016 702   ·   Maridalsveien 10   ·   0178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MAKE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9c25e5eef34038" /><Relationship Type="http://schemas.openxmlformats.org/officeDocument/2006/relationships/footer" Target="/word/footer1.xml" Id="R28d3495cffab495e" /></Relationships>
</file>