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49f152c53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GLAKA 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GLAKA ONE AS</w:t>
      </w:r>
    </w:p>
    <w:sectPr>
      <w:headerReference xmlns:r="http://schemas.openxmlformats.org/officeDocument/2006/relationships" w:type="default" r:id="R35bed15a107940e9"/>
      <w:footerReference xmlns:r="http://schemas.openxmlformats.org/officeDocument/2006/relationships" w:type="default" r:id="Rdf7507e20f94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GLAKA ONE AS   ·   Org.nr 813 745 992   ·   Solhola 10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GLAKA 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ed15a107940e9" /><Relationship Type="http://schemas.openxmlformats.org/officeDocument/2006/relationships/footer" Target="/word/footer1.xml" Id="Rdf7507e20f9440ea" /></Relationships>
</file>