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258f61f9d46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GLAKA ONE AS</w:t>
      </w:r>
    </w:p>
    <w:sectPr>
      <w:headerReference xmlns:r="http://schemas.openxmlformats.org/officeDocument/2006/relationships" w:type="default" r:id="Rf274d1879f2649b2"/>
      <w:footerReference xmlns:r="http://schemas.openxmlformats.org/officeDocument/2006/relationships" w:type="default" r:id="Rfbba9234639c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GLAKA ONE AS   ·   Org.nr 813 745 992   ·   Solhola 10   ·   5300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GLAKA 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4d1879f2649b2" /><Relationship Type="http://schemas.openxmlformats.org/officeDocument/2006/relationships/footer" Target="/word/footer1.xml" Id="Rfbba9234639c473f" /></Relationships>
</file>