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ac40f4ab9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Lepsøy,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VENTHON AS</w:t>
      </w:r>
    </w:p>
    <w:sectPr>
      <w:headerReference xmlns:r="http://schemas.openxmlformats.org/officeDocument/2006/relationships" w:type="default" r:id="Rc3f5d84c85aa47bc"/>
      <w:footerReference xmlns:r="http://schemas.openxmlformats.org/officeDocument/2006/relationships" w:type="default" r:id="Rdb61f10f8504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5d84c85aa47bc" /><Relationship Type="http://schemas.openxmlformats.org/officeDocument/2006/relationships/footer" Target="/word/footer1.xml" Id="Rdb61f10f85044c34" /></Relationships>
</file>