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2da0a119c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SPERA AS</w:t>
      </w:r>
    </w:p>
    <w:sectPr>
      <w:headerReference xmlns:r="http://schemas.openxmlformats.org/officeDocument/2006/relationships" w:type="default" r:id="Rb27fe827f76d4f4d"/>
      <w:footerReference xmlns:r="http://schemas.openxmlformats.org/officeDocument/2006/relationships" w:type="default" r:id="R61b65313db8f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SPERA AS   ·   Org.nr 817 125 522   ·   Neptunvegen 6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fe827f76d4f4d" /><Relationship Type="http://schemas.openxmlformats.org/officeDocument/2006/relationships/footer" Target="/word/footer1.xml" Id="R61b65313db8f4ca6" /></Relationships>
</file>