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bb129576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BEATE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BEATE II AS</w:t>
      </w:r>
    </w:p>
    <w:sectPr>
      <w:headerReference xmlns:r="http://schemas.openxmlformats.org/officeDocument/2006/relationships" w:type="default" r:id="R672c649321724986"/>
      <w:footerReference xmlns:r="http://schemas.openxmlformats.org/officeDocument/2006/relationships" w:type="default" r:id="R752607626c3a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c649321724986" /><Relationship Type="http://schemas.openxmlformats.org/officeDocument/2006/relationships/footer" Target="/word/footer1.xml" Id="R752607626c3a487a" /></Relationships>
</file>