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2fc5ea32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BYGGELEDELSE AS</w:t>
      </w:r>
    </w:p>
    <w:sectPr>
      <w:headerReference xmlns:r="http://schemas.openxmlformats.org/officeDocument/2006/relationships" w:type="default" r:id="Re61e0afcdb8d4d4c"/>
      <w:footerReference xmlns:r="http://schemas.openxmlformats.org/officeDocument/2006/relationships" w:type="default" r:id="R9c478166fbd2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BYGGELEDELSE AS   ·   Org.nr 817 373 372   ·   Kastanjeveien 61A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BYGGELEDELSE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e0afcdb8d4d4c" /><Relationship Type="http://schemas.openxmlformats.org/officeDocument/2006/relationships/footer" Target="/word/footer1.xml" Id="R9c478166fbd248d8" /></Relationships>
</file>