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142062a1a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 INDUSTRI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EIENDOM AS</w:t>
      </w:r>
    </w:p>
    <w:sectPr>
      <w:headerReference xmlns:r="http://schemas.openxmlformats.org/officeDocument/2006/relationships" w:type="default" r:id="Re37896ca4cf64cda"/>
      <w:footerReference xmlns:r="http://schemas.openxmlformats.org/officeDocument/2006/relationships" w:type="default" r:id="Rbbc8d6b67b8f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EIENDOM AS   ·   Org.nr 817 769 152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896ca4cf64cda" /><Relationship Type="http://schemas.openxmlformats.org/officeDocument/2006/relationships/footer" Target="/word/footer1.xml" Id="Rbbc8d6b67b8f4e37" /></Relationships>
</file>