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57c923a0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ØKONOMI AS</w:t>
      </w:r>
    </w:p>
    <w:sectPr>
      <w:headerReference xmlns:r="http://schemas.openxmlformats.org/officeDocument/2006/relationships" w:type="default" r:id="R8bc83ccb067e4609"/>
      <w:footerReference xmlns:r="http://schemas.openxmlformats.org/officeDocument/2006/relationships" w:type="default" r:id="R62f8839a98dc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ØKONOMI AS   ·   Org.nr 818 108 532   ·   Hangarveien 21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3ccb067e4609" /><Relationship Type="http://schemas.openxmlformats.org/officeDocument/2006/relationships/footer" Target="/word/footer1.xml" Id="R62f8839a98dc4a1d" /></Relationships>
</file>