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30d4d2f39a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UNIGRAV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UNIGRAV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9aa801cda4e62"/>
      <w:footerReference xmlns:r="http://schemas.openxmlformats.org/officeDocument/2006/relationships" w:type="default" r:id="R305e79d8c6c1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UNIGRAV AS   ·   Org.nr 818 597 002   ·   Solhellinga 11   ·   3303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UNIGRAV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9aa801cda4e62" /><Relationship Type="http://schemas.openxmlformats.org/officeDocument/2006/relationships/footer" Target="/word/footer1.xml" Id="R305e79d8c6c14348" /></Relationships>
</file>