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1ab0870645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UNIGRAV AS</w:t>
      </w:r>
    </w:p>
    <w:sectPr>
      <w:headerReference xmlns:r="http://schemas.openxmlformats.org/officeDocument/2006/relationships" w:type="default" r:id="Ra53dbabf8d9d411f"/>
      <w:footerReference xmlns:r="http://schemas.openxmlformats.org/officeDocument/2006/relationships" w:type="default" r:id="Ree1eacae0980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UNIGRAV AS   ·   Org.nr 818 597 002   ·   Solhellinga 11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dbabf8d9d411f" /><Relationship Type="http://schemas.openxmlformats.org/officeDocument/2006/relationships/footer" Target="/word/footer1.xml" Id="Ree1eacae0980477d" /></Relationships>
</file>