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af847ef02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ROSOIDEAE INVEST AS</w:t>
      </w:r>
    </w:p>
    <w:sectPr>
      <w:headerReference xmlns:r="http://schemas.openxmlformats.org/officeDocument/2006/relationships" w:type="default" r:id="R32cc46904e3a459e"/>
      <w:footerReference xmlns:r="http://schemas.openxmlformats.org/officeDocument/2006/relationships" w:type="default" r:id="R35d4dab53fda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ROSOIDEAE INVEST AS   ·   Org.nr 819 966 052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ROSOIDEAE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c46904e3a459e" /><Relationship Type="http://schemas.openxmlformats.org/officeDocument/2006/relationships/footer" Target="/word/footer1.xml" Id="R35d4dab53fda4284" /></Relationships>
</file>