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0f89ad539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BYGGLUND AS</w:t>
      </w:r>
    </w:p>
    <w:sectPr>
      <w:headerReference xmlns:r="http://schemas.openxmlformats.org/officeDocument/2006/relationships" w:type="default" r:id="R227052133f5d4dee"/>
      <w:footerReference xmlns:r="http://schemas.openxmlformats.org/officeDocument/2006/relationships" w:type="default" r:id="R86ef203a5f3e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BYGGLUND AS   ·   Org.nr 820 489 462   ·   Strømsveien 223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52133f5d4dee" /><Relationship Type="http://schemas.openxmlformats.org/officeDocument/2006/relationships/footer" Target="/word/footer1.xml" Id="R86ef203a5f3e41b6" /></Relationships>
</file>