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fc7c52a7f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LØKEN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Trysil,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AS</w:t>
      </w:r>
    </w:p>
    <w:sectPr>
      <w:headerReference xmlns:r="http://schemas.openxmlformats.org/officeDocument/2006/relationships" w:type="default" r:id="Rc3b4aae33c6e47fb"/>
      <w:footerReference xmlns:r="http://schemas.openxmlformats.org/officeDocument/2006/relationships" w:type="default" r:id="Ra05b3d30d048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AS   ·   Org.nr 820 986 822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4aae33c6e47fb" /><Relationship Type="http://schemas.openxmlformats.org/officeDocument/2006/relationships/footer" Target="/word/footer1.xml" Id="Ra05b3d30d04841ee" /></Relationships>
</file>