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33d1c27ee14a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K11 INVESTOR AS</w:t>
      </w:r>
    </w:p>
    <w:sectPr>
      <w:headerReference xmlns:r="http://schemas.openxmlformats.org/officeDocument/2006/relationships" w:type="default" r:id="R1922eef6dd164896"/>
      <w:footerReference xmlns:r="http://schemas.openxmlformats.org/officeDocument/2006/relationships" w:type="default" r:id="Rbeb5b2710ab847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K11 INVESTOR AS   ·   Org.nr 821 032 512   ·   Strandveien 50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K11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22eef6dd164896" /><Relationship Type="http://schemas.openxmlformats.org/officeDocument/2006/relationships/footer" Target="/word/footer1.xml" Id="Rbeb5b2710ab84777" /></Relationships>
</file>