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3eb4ed83e343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RONDANE FABRIKKER AS</w:t>
      </w:r>
    </w:p>
    <w:sectPr>
      <w:headerReference xmlns:r="http://schemas.openxmlformats.org/officeDocument/2006/relationships" w:type="default" r:id="Rb8fa86ded6774e84"/>
      <w:footerReference xmlns:r="http://schemas.openxmlformats.org/officeDocument/2006/relationships" w:type="default" r:id="R8c8e69103cc248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RONDANE FABRIKKER AS   ·   Org.nr 821 368 782   ·   Skjellveien 3E   ·   0198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RONDANE FABRIKKER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fa86ded6774e84" /><Relationship Type="http://schemas.openxmlformats.org/officeDocument/2006/relationships/footer" Target="/word/footer1.xml" Id="R8c8e69103cc24809" /></Relationships>
</file>