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c65d575f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EIENDOM AS</w:t>
      </w:r>
    </w:p>
    <w:sectPr>
      <w:headerReference xmlns:r="http://schemas.openxmlformats.org/officeDocument/2006/relationships" w:type="default" r:id="R61224b8b2ed34c9a"/>
      <w:footerReference xmlns:r="http://schemas.openxmlformats.org/officeDocument/2006/relationships" w:type="default" r:id="Ra29c4f441a5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EIENDOM AS   ·   Org.nr 821 661 692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4b8b2ed34c9a" /><Relationship Type="http://schemas.openxmlformats.org/officeDocument/2006/relationships/footer" Target="/word/footer1.xml" Id="Ra29c4f441a524329" /></Relationships>
</file>