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04ea0d3c0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SAVON HOLDING AS</w:t>
      </w:r>
    </w:p>
    <w:sectPr>
      <w:headerReference xmlns:r="http://schemas.openxmlformats.org/officeDocument/2006/relationships" w:type="default" r:id="Ra3595bec05f5465a"/>
      <w:footerReference xmlns:r="http://schemas.openxmlformats.org/officeDocument/2006/relationships" w:type="default" r:id="R2e6145d0f0f4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SAVON HOLDING AS   ·   Org.nr 822 582 192   ·   c/o Rune Wilhelm Smedås, Bjørgegrend 31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95bec05f5465a" /><Relationship Type="http://schemas.openxmlformats.org/officeDocument/2006/relationships/footer" Target="/word/footer1.xml" Id="R2e6145d0f0f440ed" /></Relationships>
</file>