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72362b8c5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ENDELI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ENDELI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b0c288c944a7b"/>
      <w:footerReference xmlns:r="http://schemas.openxmlformats.org/officeDocument/2006/relationships" w:type="default" r:id="R03a7fe8b8860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ENDELI ENTREPRENØR AS   ·   Org.nr 823 565 992   ·   Fjellgrendvegen 125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ENDELI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b0c288c944a7b" /><Relationship Type="http://schemas.openxmlformats.org/officeDocument/2006/relationships/footer" Target="/word/footer1.xml" Id="R03a7fe8b88604659" /></Relationships>
</file>