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b18c639c6540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NIBBA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NIBBA AS</w:t>
      </w:r>
    </w:p>
    <w:sectPr>
      <w:headerReference xmlns:r="http://schemas.openxmlformats.org/officeDocument/2006/relationships" w:type="default" r:id="R6a19cd24142447a3"/>
      <w:footerReference xmlns:r="http://schemas.openxmlformats.org/officeDocument/2006/relationships" w:type="default" r:id="Rc788a72cada64a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NIBBA AS   ·   Org.nr 824 046 522   ·  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NIBBA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19cd24142447a3" /><Relationship Type="http://schemas.openxmlformats.org/officeDocument/2006/relationships/footer" Target="/word/footer1.xml" Id="Rc788a72cada64a29" /></Relationships>
</file>