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63cfc05a1c43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NIBBA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NIBBA AS</w:t>
      </w:r>
    </w:p>
    <w:sectPr>
      <w:headerReference xmlns:r="http://schemas.openxmlformats.org/officeDocument/2006/relationships" w:type="default" r:id="R71fecea5dc264f54"/>
      <w:footerReference xmlns:r="http://schemas.openxmlformats.org/officeDocument/2006/relationships" w:type="default" r:id="Rc115d80168e745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NIBBA AS   ·   Org.nr 824 046 522   ·  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NIBBA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fecea5dc264f54" /><Relationship Type="http://schemas.openxmlformats.org/officeDocument/2006/relationships/footer" Target="/word/footer1.xml" Id="Rc115d80168e745de" /></Relationships>
</file>