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2459b35c4e42b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EPF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EPF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7ec0671c3e04f7a"/>
      <w:footerReference xmlns:r="http://schemas.openxmlformats.org/officeDocument/2006/relationships" w:type="default" r:id="R529ab96fbe994b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EPF INVEST AS   ·   Org.nr 824 825 262   ·   c/o Paul Fredrik Eilertsen, Underhaugsveien 3B   ·   0354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EPF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ec0671c3e04f7a" /><Relationship Type="http://schemas.openxmlformats.org/officeDocument/2006/relationships/footer" Target="/word/footer1.xml" Id="R529ab96fbe994bcf" /></Relationships>
</file>