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f8bbc236ee40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BALLABROMBIR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BALLABROMBIR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513664e0db49b7"/>
      <w:footerReference xmlns:r="http://schemas.openxmlformats.org/officeDocument/2006/relationships" w:type="default" r:id="Ra13c4c61bcff42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BALLABROMBIR AS   ·   Org.nr 825 905 162   ·   Treschows gate 2F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BALLABROMBIR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513664e0db49b7" /><Relationship Type="http://schemas.openxmlformats.org/officeDocument/2006/relationships/footer" Target="/word/footer1.xml" Id="Ra13c4c61bcff4228" /></Relationships>
</file>