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5c72a5f97a49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Fana,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KBCH HOLDING AS</w:t>
      </w:r>
    </w:p>
    <w:sectPr>
      <w:headerReference xmlns:r="http://schemas.openxmlformats.org/officeDocument/2006/relationships" w:type="default" r:id="Rfa584c593dc34bbb"/>
      <w:footerReference xmlns:r="http://schemas.openxmlformats.org/officeDocument/2006/relationships" w:type="default" r:id="R0f7ead675a2744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KBCH HOLDING AS   ·   Org.nr 826 688 742   ·   Fanafjellsvegen 29   ·   5244 FANA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KBCH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584c593dc34bbb" /><Relationship Type="http://schemas.openxmlformats.org/officeDocument/2006/relationships/footer" Target="/word/footer1.xml" Id="R0f7ead675a274450" /></Relationships>
</file>