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55e4eb1de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ELEKTRO AS</w:t>
      </w:r>
    </w:p>
    <w:sectPr>
      <w:headerReference xmlns:r="http://schemas.openxmlformats.org/officeDocument/2006/relationships" w:type="default" r:id="Rb41dbc4e85354656"/>
      <w:footerReference xmlns:r="http://schemas.openxmlformats.org/officeDocument/2006/relationships" w:type="default" r:id="Rd463e867221e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ELEKTRO AS   ·   Org.nr 827 026 042   ·   Industrivegen 45A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dbc4e85354656" /><Relationship Type="http://schemas.openxmlformats.org/officeDocument/2006/relationships/footer" Target="/word/footer1.xml" Id="Rd463e867221e4ffd" /></Relationships>
</file>