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63a1926e8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ELLUN AS</w:t>
      </w:r>
    </w:p>
    <w:sectPr>
      <w:headerReference xmlns:r="http://schemas.openxmlformats.org/officeDocument/2006/relationships" w:type="default" r:id="Rab18faf2fb6f41ed"/>
      <w:footerReference xmlns:r="http://schemas.openxmlformats.org/officeDocument/2006/relationships" w:type="default" r:id="R6520ccc485bf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ELLUN AS   ·   Org.nr 827 815 802   ·   Lauvsnesvegen 300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8faf2fb6f41ed" /><Relationship Type="http://schemas.openxmlformats.org/officeDocument/2006/relationships/footer" Target="/word/footer1.xml" Id="R6520ccc485bf43e7" /></Relationships>
</file>