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91e34c66f4a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NORSUND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KAPITAL AS</w:t>
      </w:r>
    </w:p>
    <w:sectPr>
      <w:headerReference xmlns:r="http://schemas.openxmlformats.org/officeDocument/2006/relationships" w:type="default" r:id="R6da3eaa1cd5c4755"/>
      <w:footerReference xmlns:r="http://schemas.openxmlformats.org/officeDocument/2006/relationships" w:type="default" r:id="R4b723dde0720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KAPITAL AS   ·   Org.nr 828 349 252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3eaa1cd5c4755" /><Relationship Type="http://schemas.openxmlformats.org/officeDocument/2006/relationships/footer" Target="/word/footer1.xml" Id="R4b723dde07204031" /></Relationships>
</file>