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c11fcb646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VITO REGNSKAP &amp;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REGNSKAP &amp; ØKONOMI AS</w:t>
      </w:r>
    </w:p>
    <w:sectPr>
      <w:headerReference xmlns:r="http://schemas.openxmlformats.org/officeDocument/2006/relationships" w:type="default" r:id="Rbfb17f39e6fb4eb9"/>
      <w:footerReference xmlns:r="http://schemas.openxmlformats.org/officeDocument/2006/relationships" w:type="default" r:id="R5f9517371bfa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REGNSKAP &amp; ØKONOMI AS   ·   Org.nr 828 602 632   ·   Selma Ellefsens vei 3H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REGNSKAP &amp;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17f39e6fb4eb9" /><Relationship Type="http://schemas.openxmlformats.org/officeDocument/2006/relationships/footer" Target="/word/footer1.xml" Id="R5f9517371bfa4d09" /></Relationships>
</file>