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788c78bcd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G-MOBILITY AS</w:t>
      </w:r>
    </w:p>
    <w:sectPr>
      <w:headerReference xmlns:r="http://schemas.openxmlformats.org/officeDocument/2006/relationships" w:type="default" r:id="Rd8fe58d1f9894cbc"/>
      <w:footerReference xmlns:r="http://schemas.openxmlformats.org/officeDocument/2006/relationships" w:type="default" r:id="Rb3f29b250065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G-MOBILITY AS   ·   Org.nr 828 634 402   ·   Buråsen 18A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G-MOBILITY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fe58d1f9894cbc" /><Relationship Type="http://schemas.openxmlformats.org/officeDocument/2006/relationships/footer" Target="/word/footer1.xml" Id="Rb3f29b25006547a5" /></Relationships>
</file>