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f3f81c32a47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MAEMA AS</w:t>
      </w:r>
    </w:p>
    <w:sectPr>
      <w:headerReference xmlns:r="http://schemas.openxmlformats.org/officeDocument/2006/relationships" w:type="default" r:id="R93b91b405f7d4917"/>
      <w:footerReference xmlns:r="http://schemas.openxmlformats.org/officeDocument/2006/relationships" w:type="default" r:id="R1c80fa2d74a6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MAEMA AS   ·   Org.nr 828 700 642   ·   Madserud allé 32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91b405f7d4917" /><Relationship Type="http://schemas.openxmlformats.org/officeDocument/2006/relationships/footer" Target="/word/footer1.xml" Id="R1c80fa2d74a649b4" /></Relationships>
</file>