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dcb37b10b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BETKA AS</w:t>
      </w:r>
    </w:p>
    <w:sectPr>
      <w:headerReference xmlns:r="http://schemas.openxmlformats.org/officeDocument/2006/relationships" w:type="default" r:id="R580bf2b9a3b742eb"/>
      <w:footerReference xmlns:r="http://schemas.openxmlformats.org/officeDocument/2006/relationships" w:type="default" r:id="Rabc980c5345f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BETKA AS   ·   Org.nr 833 366 432   ·   Myrvegen 1A   ·   2052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bf2b9a3b742eb" /><Relationship Type="http://schemas.openxmlformats.org/officeDocument/2006/relationships/footer" Target="/word/footer1.xml" Id="Rabc980c5345f49b5" /></Relationships>
</file>