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68840eb3c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CIPIERES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CIPIERES II AS</w:t>
      </w:r>
    </w:p>
    <w:sectPr>
      <w:headerReference xmlns:r="http://schemas.openxmlformats.org/officeDocument/2006/relationships" w:type="default" r:id="Ra645151fe9ef424e"/>
      <w:footerReference xmlns:r="http://schemas.openxmlformats.org/officeDocument/2006/relationships" w:type="default" r:id="R0be5d56708f6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CIPIERES II AS   ·   Org.nr 833 409 042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CIPIERES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5151fe9ef424e" /><Relationship Type="http://schemas.openxmlformats.org/officeDocument/2006/relationships/footer" Target="/word/footer1.xml" Id="R0be5d56708f64050" /></Relationships>
</file>