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7e51e0b79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CIPIERES II AS</w:t>
      </w:r>
    </w:p>
    <w:sectPr>
      <w:headerReference xmlns:r="http://schemas.openxmlformats.org/officeDocument/2006/relationships" w:type="default" r:id="R310ecff1af434f7d"/>
      <w:footerReference xmlns:r="http://schemas.openxmlformats.org/officeDocument/2006/relationships" w:type="default" r:id="R1b2899af10ef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CIPIERES II AS   ·   Org.nr 833 409 042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CIPIERES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ecff1af434f7d" /><Relationship Type="http://schemas.openxmlformats.org/officeDocument/2006/relationships/footer" Target="/word/footer1.xml" Id="R1b2899af10ef402d" /></Relationships>
</file>