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b84ded8ca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G. OLSEN AS</w:t>
      </w:r>
    </w:p>
    <w:sectPr>
      <w:headerReference xmlns:r="http://schemas.openxmlformats.org/officeDocument/2006/relationships" w:type="default" r:id="R585ff3382e0e44a8"/>
      <w:footerReference xmlns:r="http://schemas.openxmlformats.org/officeDocument/2006/relationships" w:type="default" r:id="R169c0cf09281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G. OLSEN AS   ·   Org.nr 834 409 062   ·   Coldevins gate 3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G.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ff3382e0e44a8" /><Relationship Type="http://schemas.openxmlformats.org/officeDocument/2006/relationships/footer" Target="/word/footer1.xml" Id="R169c0cf092814baa" /></Relationships>
</file>