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059f1dd3747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Sennesvik,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TROMSØ BRANNKONSULT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TROMSØ BRANNKONSULT AS</w:t>
      </w:r>
    </w:p>
    <w:sectPr>
      <w:headerReference xmlns:r="http://schemas.openxmlformats.org/officeDocument/2006/relationships" w:type="default" r:id="R98c5a349bb5c43dc"/>
      <w:footerReference xmlns:r="http://schemas.openxmlformats.org/officeDocument/2006/relationships" w:type="default" r:id="R5fa5f35d07fb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TROMSØ BRANNKONSULT AS   ·   Org.nr 835 678 172   ·   Ureveien 220   ·   8352 SENNESVIK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TROMSØ BRANNKONSULT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5a349bb5c43dc" /><Relationship Type="http://schemas.openxmlformats.org/officeDocument/2006/relationships/footer" Target="/word/footer1.xml" Id="R5fa5f35d07fb4d32" /></Relationships>
</file>