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17fc2b7cb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KNERTEN AS</w:t>
      </w:r>
    </w:p>
    <w:sectPr>
      <w:headerReference xmlns:r="http://schemas.openxmlformats.org/officeDocument/2006/relationships" w:type="default" r:id="Rccf2479e686e448d"/>
      <w:footerReference xmlns:r="http://schemas.openxmlformats.org/officeDocument/2006/relationships" w:type="default" r:id="Rb8d31907bb9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KNERTEN AS   ·   Org.nr 868 069 082   ·   v/Rolf Henning Rød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479e686e448d" /><Relationship Type="http://schemas.openxmlformats.org/officeDocument/2006/relationships/footer" Target="/word/footer1.xml" Id="Rb8d31907bb9a4c78" /></Relationships>
</file>