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c20a3034a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HILDAS HAGE AS</w:t>
      </w:r>
    </w:p>
    <w:sectPr>
      <w:headerReference xmlns:r="http://schemas.openxmlformats.org/officeDocument/2006/relationships" w:type="default" r:id="Red693bdeea9e4034"/>
      <w:footerReference xmlns:r="http://schemas.openxmlformats.org/officeDocument/2006/relationships" w:type="default" r:id="Rd245b1a9dfec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HILDAS HAGE AS   ·   Org.nr 875 910 272   ·   c/o Jahren, Trosterudveien 23C   ·   0778 OSLO   ·   jahren@lofotenisland.no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HILDAS 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93bdeea9e4034" /><Relationship Type="http://schemas.openxmlformats.org/officeDocument/2006/relationships/footer" Target="/word/footer1.xml" Id="Rd245b1a9dfec40d8" /></Relationships>
</file>