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caa1ad1cb4f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IAC VESTCOLD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IAC VESTCOLD AS</w:t>
      </w:r>
    </w:p>
    <w:sectPr>
      <w:headerReference xmlns:r="http://schemas.openxmlformats.org/officeDocument/2006/relationships" w:type="default" r:id="Ra146943c84e6448d"/>
      <w:footerReference xmlns:r="http://schemas.openxmlformats.org/officeDocument/2006/relationships" w:type="default" r:id="Rdcb1f1dd166f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IAC VESTCOLD AS   ·   Org.nr 877 301 702   ·   Borgeskogen 15   ·   3160 STOKKE   ·   Tlf. 33 36 06 70   ·   iackulde@online.no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IAC VESTCOLD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6943c84e6448d" /><Relationship Type="http://schemas.openxmlformats.org/officeDocument/2006/relationships/footer" Target="/word/footer1.xml" Id="Rdcb1f1dd166f4494" /></Relationships>
</file>