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d0fe3a7d5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BETONMAST ASKER OG BÆRUM AS</w:t>
      </w:r>
    </w:p>
    <w:sectPr>
      <w:headerReference xmlns:r="http://schemas.openxmlformats.org/officeDocument/2006/relationships" w:type="default" r:id="R233c2eabae584cd0"/>
      <w:footerReference xmlns:r="http://schemas.openxmlformats.org/officeDocument/2006/relationships" w:type="default" r:id="R0b441ed4919a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BETONMAST ASKER OG BÆRUM AS   ·   Org.nr 882 064 352   ·   Malmskriverveien 20   ·   1337 SANDVIKA   ·   Tlf. 22 17 54 80   ·   ringerike@betonmast.no   ·   www.betonmast.no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BETONMAST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c2eabae584cd0" /><Relationship Type="http://schemas.openxmlformats.org/officeDocument/2006/relationships/footer" Target="/word/footer1.xml" Id="R0b441ed4919a4b67" /></Relationships>
</file>