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9ed3e698040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GOSSA INVEST AS.</w:t>
      </w:r>
    </w:p>
    <w:sectPr>
      <w:headerReference xmlns:r="http://schemas.openxmlformats.org/officeDocument/2006/relationships" w:type="default" r:id="Ra3cf1d3538b14c7f"/>
      <w:footerReference xmlns:r="http://schemas.openxmlformats.org/officeDocument/2006/relationships" w:type="default" r:id="Re6fb21d62ead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f1d3538b14c7f" /><Relationship Type="http://schemas.openxmlformats.org/officeDocument/2006/relationships/footer" Target="/word/footer1.xml" Id="Re6fb21d62ead4989" /></Relationships>
</file>