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0558ed7839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EIENDOM AS</w:t>
      </w:r>
    </w:p>
    <w:sectPr>
      <w:headerReference xmlns:r="http://schemas.openxmlformats.org/officeDocument/2006/relationships" w:type="default" r:id="R8311289fb6894332"/>
      <w:footerReference xmlns:r="http://schemas.openxmlformats.org/officeDocument/2006/relationships" w:type="default" r:id="Rc70825f060b049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EIENDOM AS   ·   Org.nr 888 014 942   ·   Nils Lauritssøns vei 24A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1289fb6894332" /><Relationship Type="http://schemas.openxmlformats.org/officeDocument/2006/relationships/footer" Target="/word/footer1.xml" Id="Rc70825f060b04981" /></Relationships>
</file>