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e7ef00c68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EIENDOM AS</w:t>
      </w:r>
    </w:p>
    <w:sectPr>
      <w:headerReference xmlns:r="http://schemas.openxmlformats.org/officeDocument/2006/relationships" w:type="default" r:id="Rd7e855a6edd3464d"/>
      <w:footerReference xmlns:r="http://schemas.openxmlformats.org/officeDocument/2006/relationships" w:type="default" r:id="Rbffc097ae649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EIENDOM AS   ·   Org.nr 888 014 942   ·   Nils Lauritssøns vei 24A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855a6edd3464d" /><Relationship Type="http://schemas.openxmlformats.org/officeDocument/2006/relationships/footer" Target="/word/footer1.xml" Id="Rbffc097ae6494ee1" /></Relationships>
</file>