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603c94ee1c5451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Jar,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MAKRO INVEST AS</w:t>
      </w:r>
    </w:p>
    <w:sectPr>
      <w:headerReference xmlns:r="http://schemas.openxmlformats.org/officeDocument/2006/relationships" w:type="default" r:id="Rab76030f56494b0e"/>
      <w:footerReference xmlns:r="http://schemas.openxmlformats.org/officeDocument/2006/relationships" w:type="default" r:id="R2d4f2afb113e43f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MAKRO INVEST AS   ·   Org.nr 889 078 952   ·   Hosleveien 20B   ·   1358 JAR   ·   eivind.magnus@poyry.com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MAKRO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b76030f56494b0e" /><Relationship Type="http://schemas.openxmlformats.org/officeDocument/2006/relationships/footer" Target="/word/footer1.xml" Id="R2d4f2afb113e43f8" /></Relationships>
</file>