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c18dc26e8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BØHLER AS</w:t>
      </w:r>
    </w:p>
    <w:sectPr>
      <w:headerReference xmlns:r="http://schemas.openxmlformats.org/officeDocument/2006/relationships" w:type="default" r:id="R997cb7d866594896"/>
      <w:footerReference xmlns:r="http://schemas.openxmlformats.org/officeDocument/2006/relationships" w:type="default" r:id="Ra372382126f2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cb7d866594896" /><Relationship Type="http://schemas.openxmlformats.org/officeDocument/2006/relationships/footer" Target="/word/footer1.xml" Id="Ra372382126f24d25" /></Relationships>
</file>