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e0e487b17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HANSKY INVEST AS</w:t>
      </w:r>
    </w:p>
    <w:sectPr>
      <w:headerReference xmlns:r="http://schemas.openxmlformats.org/officeDocument/2006/relationships" w:type="default" r:id="Rdf654a40eebb42b2"/>
      <w:footerReference xmlns:r="http://schemas.openxmlformats.org/officeDocument/2006/relationships" w:type="default" r:id="R00b0b61b336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HANSKY INVEST AS   ·   Org.nr 889 214 562   ·   c/o Tore Hansen, Bjørkevegen 30   ·   2068 JESSHEIM   ·   tore.hansen@vekstokonomi.no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HANSKY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54a40eebb42b2" /><Relationship Type="http://schemas.openxmlformats.org/officeDocument/2006/relationships/footer" Target="/word/footer1.xml" Id="R00b0b61b3363446c" /></Relationships>
</file>