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d6882c3d3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LIABØ EIGEDOM AS</w:t>
      </w:r>
    </w:p>
    <w:sectPr>
      <w:headerReference xmlns:r="http://schemas.openxmlformats.org/officeDocument/2006/relationships" w:type="default" r:id="R96838f1c54fe4f12"/>
      <w:footerReference xmlns:r="http://schemas.openxmlformats.org/officeDocument/2006/relationships" w:type="default" r:id="R0d2c4c262a64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LIABØ EIGEDOM AS   ·   Org.nr 890 769 292   ·   Tonning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LIABØ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38f1c54fe4f12" /><Relationship Type="http://schemas.openxmlformats.org/officeDocument/2006/relationships/footer" Target="/word/footer1.xml" Id="R0d2c4c262a644ebd" /></Relationships>
</file>