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a32e6366e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ARELLA AS</w:t>
      </w:r>
    </w:p>
    <w:sectPr>
      <w:headerReference xmlns:r="http://schemas.openxmlformats.org/officeDocument/2006/relationships" w:type="default" r:id="R99973d1da8134ce0"/>
      <w:footerReference xmlns:r="http://schemas.openxmlformats.org/officeDocument/2006/relationships" w:type="default" r:id="Ra470be0efe61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ARELLA AS   ·   Org.nr 891 782 322   ·   Tudalsvegen 33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73d1da8134ce0" /><Relationship Type="http://schemas.openxmlformats.org/officeDocument/2006/relationships/footer" Target="/word/footer1.xml" Id="Ra470be0efe614adf" /></Relationships>
</file>